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8AE2" w14:textId="2B5F7202" w:rsidR="00437CD1" w:rsidRPr="00003EDE" w:rsidRDefault="00437CD1" w:rsidP="00437CD1">
      <w:pPr>
        <w:jc w:val="center"/>
        <w:rPr>
          <w:sz w:val="24"/>
        </w:rPr>
      </w:pPr>
      <w:r w:rsidRPr="00003EDE">
        <w:rPr>
          <w:sz w:val="24"/>
        </w:rPr>
        <w:t xml:space="preserve">VERBALE SCRUTINIO </w:t>
      </w:r>
      <w:r w:rsidR="00155CC8" w:rsidRPr="00155CC8">
        <w:rPr>
          <w:color w:val="FF0000"/>
          <w:sz w:val="24"/>
        </w:rPr>
        <w:t>----</w:t>
      </w:r>
      <w:r w:rsidRPr="00003EDE">
        <w:rPr>
          <w:sz w:val="24"/>
        </w:rPr>
        <w:t>QUADRIMESTRE</w:t>
      </w:r>
    </w:p>
    <w:p w14:paraId="4D5D007A" w14:textId="393FA06A" w:rsidR="00E108D6" w:rsidRDefault="00E2395D" w:rsidP="00437CD1">
      <w:pPr>
        <w:jc w:val="both"/>
      </w:pPr>
      <w:r>
        <w:t>Il gior</w:t>
      </w:r>
      <w:r w:rsidR="002034BA">
        <w:t xml:space="preserve">no </w:t>
      </w:r>
      <w:r w:rsidR="00155CC8">
        <w:rPr>
          <w:color w:val="FF0000"/>
        </w:rPr>
        <w:t>------------</w:t>
      </w:r>
      <w:r w:rsidR="002034BA">
        <w:t xml:space="preserve">, alle ore </w:t>
      </w:r>
      <w:r w:rsidR="00155CC8">
        <w:rPr>
          <w:color w:val="FF0000"/>
        </w:rPr>
        <w:t>------</w:t>
      </w:r>
      <w:r w:rsidR="00B67E7C">
        <w:t xml:space="preserve">, </w:t>
      </w:r>
      <w:r w:rsidR="00490055">
        <w:t>nella sede di Via Gorgoni in Cutrofiano,</w:t>
      </w:r>
      <w:r>
        <w:t xml:space="preserve"> si riunisce</w:t>
      </w:r>
      <w:r w:rsidR="00DA66E4">
        <w:t xml:space="preserve"> il </w:t>
      </w:r>
      <w:r w:rsidR="00DA2CDB">
        <w:t>consiglio</w:t>
      </w:r>
      <w:r w:rsidR="00DA66E4">
        <w:t xml:space="preserve"> dei docenti </w:t>
      </w:r>
      <w:r w:rsidR="00DA2CDB">
        <w:t xml:space="preserve">contitolari </w:t>
      </w:r>
      <w:r w:rsidR="00DA66E4">
        <w:t xml:space="preserve">della classe </w:t>
      </w:r>
      <w:r w:rsidR="00155CC8">
        <w:rPr>
          <w:color w:val="FF0000"/>
        </w:rPr>
        <w:t>---</w:t>
      </w:r>
      <w:r w:rsidR="00DA66E4" w:rsidRPr="00575FE7">
        <w:rPr>
          <w:color w:val="FF0000"/>
        </w:rPr>
        <w:t xml:space="preserve"> </w:t>
      </w:r>
      <w:r w:rsidR="00DA66E4">
        <w:t>della scuola primaria</w:t>
      </w:r>
      <w:r w:rsidR="00B67E7C">
        <w:t xml:space="preserve"> </w:t>
      </w:r>
      <w:r w:rsidR="00726FBF">
        <w:t xml:space="preserve">del plesso </w:t>
      </w:r>
      <w:r w:rsidR="00155CC8">
        <w:rPr>
          <w:color w:val="FF0000"/>
        </w:rPr>
        <w:t>--------</w:t>
      </w:r>
      <w:r w:rsidR="006F71F1" w:rsidRPr="006F71F1">
        <w:t>, convocato</w:t>
      </w:r>
      <w:r w:rsidR="00726FBF" w:rsidRPr="006F71F1">
        <w:t xml:space="preserve"> </w:t>
      </w:r>
      <w:r w:rsidR="00B67E7C">
        <w:t>per discutere il seguente o.d.g.:</w:t>
      </w:r>
    </w:p>
    <w:p w14:paraId="03E8277C" w14:textId="74935D21" w:rsidR="00B67E7C" w:rsidRDefault="002034BA" w:rsidP="00DA66E4">
      <w:pPr>
        <w:pStyle w:val="Paragrafoelenco"/>
        <w:numPr>
          <w:ilvl w:val="0"/>
          <w:numId w:val="4"/>
        </w:numPr>
      </w:pPr>
      <w:r>
        <w:t>scrutinio</w:t>
      </w:r>
      <w:r w:rsidR="00DA66E4">
        <w:t xml:space="preserve"> I</w:t>
      </w:r>
      <w:r>
        <w:t xml:space="preserve"> quadrimestre</w:t>
      </w:r>
    </w:p>
    <w:p w14:paraId="65466A27" w14:textId="77777777" w:rsidR="00DA66E4" w:rsidRPr="00B46835" w:rsidRDefault="00DA66E4" w:rsidP="00DA66E4">
      <w:pPr>
        <w:jc w:val="both"/>
      </w:pPr>
      <w:r w:rsidRPr="00B46835">
        <w:t>Sono presenti i docenti: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04"/>
        <w:gridCol w:w="4816"/>
      </w:tblGrid>
      <w:tr w:rsidR="00DA66E4" w14:paraId="02703668" w14:textId="77777777" w:rsidTr="006F71F1">
        <w:tc>
          <w:tcPr>
            <w:tcW w:w="4704" w:type="dxa"/>
          </w:tcPr>
          <w:p w14:paraId="3A2D631C" w14:textId="77777777" w:rsidR="00DA66E4" w:rsidRPr="00B46835" w:rsidRDefault="00DA66E4" w:rsidP="0068510F">
            <w:pPr>
              <w:jc w:val="center"/>
              <w:rPr>
                <w:rFonts w:cs="Times New Roman"/>
              </w:rPr>
            </w:pPr>
            <w:r w:rsidRPr="00B46835">
              <w:rPr>
                <w:rFonts w:cs="Times New Roman"/>
              </w:rPr>
              <w:t>Cognome e Nome</w:t>
            </w:r>
          </w:p>
        </w:tc>
        <w:tc>
          <w:tcPr>
            <w:tcW w:w="4816" w:type="dxa"/>
          </w:tcPr>
          <w:p w14:paraId="7A3FF393" w14:textId="47CC6F48" w:rsidR="00DA66E4" w:rsidRPr="00B46835" w:rsidRDefault="00B46835" w:rsidP="006851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Ruolo/</w:t>
            </w:r>
            <w:r w:rsidR="00DA66E4" w:rsidRPr="00B46835">
              <w:rPr>
                <w:rFonts w:cs="Times New Roman"/>
              </w:rPr>
              <w:t>Materia</w:t>
            </w:r>
          </w:p>
        </w:tc>
      </w:tr>
      <w:tr w:rsidR="00DA66E4" w14:paraId="043FC224" w14:textId="77777777" w:rsidTr="006F71F1">
        <w:tc>
          <w:tcPr>
            <w:tcW w:w="4704" w:type="dxa"/>
          </w:tcPr>
          <w:p w14:paraId="25E3EBC1" w14:textId="77777777" w:rsidR="00DA66E4" w:rsidRPr="00B46835" w:rsidRDefault="00DA66E4" w:rsidP="0068510F">
            <w:pPr>
              <w:jc w:val="both"/>
              <w:rPr>
                <w:rFonts w:cs="Times New Roman"/>
              </w:rPr>
            </w:pPr>
          </w:p>
        </w:tc>
        <w:tc>
          <w:tcPr>
            <w:tcW w:w="4816" w:type="dxa"/>
          </w:tcPr>
          <w:p w14:paraId="33D818E4" w14:textId="209A7CCA" w:rsidR="00DA66E4" w:rsidRPr="00B46835" w:rsidRDefault="00DA66E4" w:rsidP="0068510F">
            <w:pPr>
              <w:jc w:val="both"/>
              <w:rPr>
                <w:rFonts w:cs="Times New Roman"/>
              </w:rPr>
            </w:pPr>
            <w:r w:rsidRPr="00B46835">
              <w:rPr>
                <w:rFonts w:cs="Times New Roman"/>
              </w:rPr>
              <w:t>Posto comune</w:t>
            </w:r>
            <w:r w:rsidR="00C44A6D">
              <w:rPr>
                <w:rFonts w:cs="Times New Roman"/>
              </w:rPr>
              <w:t xml:space="preserve"> sulle materie:</w:t>
            </w:r>
          </w:p>
        </w:tc>
      </w:tr>
      <w:tr w:rsidR="00DA66E4" w14:paraId="39F63588" w14:textId="77777777" w:rsidTr="006F71F1">
        <w:tc>
          <w:tcPr>
            <w:tcW w:w="4704" w:type="dxa"/>
          </w:tcPr>
          <w:p w14:paraId="348F6C8D" w14:textId="77777777" w:rsidR="00DA66E4" w:rsidRPr="00B46835" w:rsidRDefault="00DA66E4" w:rsidP="0068510F">
            <w:pPr>
              <w:jc w:val="both"/>
              <w:rPr>
                <w:rFonts w:cs="Times New Roman"/>
              </w:rPr>
            </w:pPr>
          </w:p>
        </w:tc>
        <w:tc>
          <w:tcPr>
            <w:tcW w:w="4816" w:type="dxa"/>
          </w:tcPr>
          <w:p w14:paraId="7D4422C1" w14:textId="226BB964" w:rsidR="00DA66E4" w:rsidRPr="00B46835" w:rsidRDefault="00DA66E4" w:rsidP="0068510F">
            <w:pPr>
              <w:jc w:val="both"/>
              <w:rPr>
                <w:rFonts w:cs="Times New Roman"/>
              </w:rPr>
            </w:pPr>
            <w:r w:rsidRPr="00B46835">
              <w:rPr>
                <w:rFonts w:cs="Times New Roman"/>
              </w:rPr>
              <w:t>Posto comune</w:t>
            </w:r>
            <w:r w:rsidR="00C44A6D">
              <w:rPr>
                <w:rFonts w:cs="Times New Roman"/>
              </w:rPr>
              <w:t xml:space="preserve"> sulle materie:</w:t>
            </w:r>
          </w:p>
        </w:tc>
      </w:tr>
      <w:tr w:rsidR="00DA66E4" w14:paraId="2C8561BE" w14:textId="77777777" w:rsidTr="006F71F1">
        <w:tc>
          <w:tcPr>
            <w:tcW w:w="4704" w:type="dxa"/>
          </w:tcPr>
          <w:p w14:paraId="1D07945B" w14:textId="77777777" w:rsidR="00DA66E4" w:rsidRPr="00B46835" w:rsidRDefault="00DA66E4" w:rsidP="0068510F">
            <w:pPr>
              <w:jc w:val="both"/>
              <w:rPr>
                <w:rFonts w:cs="Times New Roman"/>
              </w:rPr>
            </w:pPr>
          </w:p>
        </w:tc>
        <w:tc>
          <w:tcPr>
            <w:tcW w:w="4816" w:type="dxa"/>
          </w:tcPr>
          <w:p w14:paraId="46D32027" w14:textId="211DD17F" w:rsidR="00DA66E4" w:rsidRPr="00B46835" w:rsidRDefault="00DA66E4" w:rsidP="0068510F">
            <w:pPr>
              <w:jc w:val="both"/>
              <w:rPr>
                <w:rFonts w:cs="Times New Roman"/>
              </w:rPr>
            </w:pPr>
            <w:r w:rsidRPr="00B46835">
              <w:rPr>
                <w:rFonts w:cs="Times New Roman"/>
              </w:rPr>
              <w:t>Specialista lingua inglese</w:t>
            </w:r>
          </w:p>
        </w:tc>
      </w:tr>
      <w:tr w:rsidR="00DA66E4" w14:paraId="41193038" w14:textId="77777777" w:rsidTr="006F71F1">
        <w:tc>
          <w:tcPr>
            <w:tcW w:w="4704" w:type="dxa"/>
          </w:tcPr>
          <w:p w14:paraId="14038D3E" w14:textId="77777777" w:rsidR="00DA66E4" w:rsidRPr="00B46835" w:rsidRDefault="00DA66E4" w:rsidP="0068510F">
            <w:pPr>
              <w:jc w:val="both"/>
              <w:rPr>
                <w:rFonts w:cs="Times New Roman"/>
              </w:rPr>
            </w:pPr>
          </w:p>
        </w:tc>
        <w:tc>
          <w:tcPr>
            <w:tcW w:w="4816" w:type="dxa"/>
          </w:tcPr>
          <w:p w14:paraId="674E477B" w14:textId="0FFAC40A" w:rsidR="00DA66E4" w:rsidRPr="00B46835" w:rsidRDefault="00DA66E4" w:rsidP="0068510F">
            <w:pPr>
              <w:jc w:val="both"/>
              <w:rPr>
                <w:rFonts w:cs="Times New Roman"/>
              </w:rPr>
            </w:pPr>
            <w:r w:rsidRPr="00B46835">
              <w:rPr>
                <w:rFonts w:cs="Times New Roman"/>
              </w:rPr>
              <w:t>Sostegno</w:t>
            </w:r>
          </w:p>
        </w:tc>
      </w:tr>
      <w:tr w:rsidR="00DA66E4" w14:paraId="01894AE2" w14:textId="77777777" w:rsidTr="006F71F1">
        <w:tc>
          <w:tcPr>
            <w:tcW w:w="4704" w:type="dxa"/>
          </w:tcPr>
          <w:p w14:paraId="7E5BBBD1" w14:textId="77777777" w:rsidR="00DA66E4" w:rsidRPr="00B46835" w:rsidRDefault="00DA66E4" w:rsidP="0068510F">
            <w:pPr>
              <w:jc w:val="both"/>
              <w:rPr>
                <w:rFonts w:cs="Times New Roman"/>
              </w:rPr>
            </w:pPr>
          </w:p>
        </w:tc>
        <w:tc>
          <w:tcPr>
            <w:tcW w:w="4816" w:type="dxa"/>
          </w:tcPr>
          <w:p w14:paraId="20413B36" w14:textId="223F7CE1" w:rsidR="00DA66E4" w:rsidRPr="00B46835" w:rsidRDefault="00DA66E4" w:rsidP="0068510F">
            <w:pPr>
              <w:jc w:val="both"/>
              <w:rPr>
                <w:rFonts w:cs="Times New Roman"/>
              </w:rPr>
            </w:pPr>
            <w:r w:rsidRPr="00B46835">
              <w:rPr>
                <w:rFonts w:cs="Times New Roman"/>
              </w:rPr>
              <w:t>Religione cattolica</w:t>
            </w:r>
          </w:p>
        </w:tc>
      </w:tr>
      <w:tr w:rsidR="00DA66E4" w14:paraId="77CC56FD" w14:textId="77777777" w:rsidTr="006F71F1">
        <w:tc>
          <w:tcPr>
            <w:tcW w:w="4704" w:type="dxa"/>
          </w:tcPr>
          <w:p w14:paraId="0B0A5F6D" w14:textId="77777777" w:rsidR="00DA66E4" w:rsidRPr="00B46835" w:rsidRDefault="00DA66E4" w:rsidP="0068510F">
            <w:pPr>
              <w:jc w:val="both"/>
              <w:rPr>
                <w:rFonts w:cs="Times New Roman"/>
              </w:rPr>
            </w:pPr>
          </w:p>
        </w:tc>
        <w:tc>
          <w:tcPr>
            <w:tcW w:w="4816" w:type="dxa"/>
          </w:tcPr>
          <w:p w14:paraId="27FB893B" w14:textId="2F999530" w:rsidR="00DA66E4" w:rsidRPr="00B46835" w:rsidRDefault="00DA66E4" w:rsidP="0068510F">
            <w:pPr>
              <w:jc w:val="both"/>
              <w:rPr>
                <w:rFonts w:cs="Times New Roman"/>
              </w:rPr>
            </w:pPr>
            <w:r w:rsidRPr="00B46835">
              <w:rPr>
                <w:rFonts w:cs="Times New Roman"/>
              </w:rPr>
              <w:t>Attività alternative alla religione cattolica</w:t>
            </w:r>
          </w:p>
        </w:tc>
      </w:tr>
    </w:tbl>
    <w:p w14:paraId="17D294E8" w14:textId="77777777" w:rsidR="006F71F1" w:rsidRDefault="006F71F1" w:rsidP="006F71F1">
      <w:pPr>
        <w:spacing w:after="120"/>
        <w:jc w:val="both"/>
        <w:rPr>
          <w:rFonts w:cstheme="minorHAnsi"/>
          <w:color w:val="FF0000"/>
        </w:rPr>
      </w:pPr>
    </w:p>
    <w:p w14:paraId="6E03D331" w14:textId="69D03994" w:rsidR="006F71F1" w:rsidRPr="005D17D5" w:rsidRDefault="006F71F1" w:rsidP="006F71F1">
      <w:pPr>
        <w:spacing w:after="120"/>
        <w:jc w:val="both"/>
        <w:rPr>
          <w:rFonts w:cstheme="minorHAnsi"/>
          <w:color w:val="FF0000"/>
        </w:rPr>
      </w:pPr>
      <w:r w:rsidRPr="005D17D5">
        <w:rPr>
          <w:rFonts w:cstheme="minorHAnsi"/>
          <w:color w:val="FF0000"/>
        </w:rPr>
        <w:t>Risulta assente l</w:t>
      </w:r>
      <w:r>
        <w:rPr>
          <w:rFonts w:cstheme="minorHAnsi"/>
          <w:color w:val="FF0000"/>
        </w:rPr>
        <w:t>’Ins.</w:t>
      </w:r>
      <w:r w:rsidRPr="005D17D5">
        <w:rPr>
          <w:rFonts w:cstheme="minorHAnsi"/>
          <w:color w:val="FF0000"/>
        </w:rPr>
        <w:t>, sostituita/o dall</w:t>
      </w:r>
      <w:r>
        <w:rPr>
          <w:rFonts w:cstheme="minorHAnsi"/>
          <w:color w:val="FF0000"/>
        </w:rPr>
        <w:t>’Ins.</w:t>
      </w:r>
      <w:r w:rsidRPr="005D17D5">
        <w:rPr>
          <w:rFonts w:cstheme="minorHAnsi"/>
          <w:color w:val="FF0000"/>
        </w:rPr>
        <w:t xml:space="preserve"> …</w:t>
      </w:r>
    </w:p>
    <w:p w14:paraId="425B2CCC" w14:textId="7BF892EB" w:rsidR="00B67E7C" w:rsidRPr="00DA2CDB" w:rsidRDefault="00726FBF" w:rsidP="00B46835">
      <w:pPr>
        <w:spacing w:after="120"/>
        <w:jc w:val="both"/>
        <w:rPr>
          <w:color w:val="FF0000"/>
        </w:rPr>
      </w:pPr>
      <w:r w:rsidRPr="00DA2CDB">
        <w:rPr>
          <w:color w:val="FF0000"/>
        </w:rPr>
        <w:t>Presiede</w:t>
      </w:r>
      <w:r w:rsidR="00894E62" w:rsidRPr="00DA2CDB">
        <w:rPr>
          <w:color w:val="FF0000"/>
        </w:rPr>
        <w:t xml:space="preserve"> la seduta</w:t>
      </w:r>
      <w:r w:rsidR="00B67E7C" w:rsidRPr="00DA2CDB">
        <w:rPr>
          <w:color w:val="FF0000"/>
        </w:rPr>
        <w:t xml:space="preserve"> il Dirige</w:t>
      </w:r>
      <w:r w:rsidR="009867A2" w:rsidRPr="00DA2CDB">
        <w:rPr>
          <w:color w:val="FF0000"/>
        </w:rPr>
        <w:t>n</w:t>
      </w:r>
      <w:r w:rsidR="00DA2CDB" w:rsidRPr="00DA2CDB">
        <w:rPr>
          <w:color w:val="FF0000"/>
        </w:rPr>
        <w:t xml:space="preserve">te scolastico </w:t>
      </w:r>
      <w:r w:rsidR="00DA2CDB" w:rsidRPr="00DA2CDB">
        <w:rPr>
          <w:i/>
          <w:color w:val="FF0000"/>
        </w:rPr>
        <w:t>oppure</w:t>
      </w:r>
      <w:r w:rsidR="00DA2CDB" w:rsidRPr="00DA2CDB">
        <w:rPr>
          <w:color w:val="FF0000"/>
        </w:rPr>
        <w:t xml:space="preserve"> il Coordinatore di classe su delega del Dirigente scolastico</w:t>
      </w:r>
      <w:r w:rsidR="00DA2CDB">
        <w:rPr>
          <w:color w:val="FF0000"/>
        </w:rPr>
        <w:t>.</w:t>
      </w:r>
    </w:p>
    <w:p w14:paraId="3ED26C5F" w14:textId="4ADE4CDC" w:rsidR="00B67E7C" w:rsidRDefault="00B67E7C" w:rsidP="00B46835">
      <w:pPr>
        <w:spacing w:after="120"/>
        <w:jc w:val="both"/>
      </w:pPr>
      <w:r>
        <w:t>Redige il presente verbale con funzio</w:t>
      </w:r>
      <w:r w:rsidR="00894E62">
        <w:t>ne</w:t>
      </w:r>
      <w:r w:rsidR="00341215">
        <w:t xml:space="preserve"> di segretario l’</w:t>
      </w:r>
      <w:r w:rsidR="00B46835">
        <w:t>I</w:t>
      </w:r>
      <w:r w:rsidR="00A54F36">
        <w:t xml:space="preserve">ns. </w:t>
      </w:r>
      <w:r w:rsidR="00B46835">
        <w:t xml:space="preserve"> …</w:t>
      </w:r>
    </w:p>
    <w:p w14:paraId="29943F52" w14:textId="08811E68" w:rsidR="00B67E7C" w:rsidRDefault="00B46835" w:rsidP="00437CD1">
      <w:pPr>
        <w:jc w:val="both"/>
      </w:pPr>
      <w:r>
        <w:t>Il D</w:t>
      </w:r>
      <w:r w:rsidR="00894E62">
        <w:t>irigente</w:t>
      </w:r>
      <w:r w:rsidR="00B67E7C">
        <w:t xml:space="preserve"> </w:t>
      </w:r>
      <w:r>
        <w:t xml:space="preserve">scolastico </w:t>
      </w:r>
      <w:r w:rsidR="00B67E7C">
        <w:t xml:space="preserve">ricorda a tutti i presenti </w:t>
      </w:r>
      <w:r w:rsidR="009867A2">
        <w:t>le</w:t>
      </w:r>
      <w:r w:rsidR="00B67E7C">
        <w:t xml:space="preserve"> corrette procedure</w:t>
      </w:r>
      <w:r w:rsidR="009867A2">
        <w:t xml:space="preserve"> da seguire</w:t>
      </w:r>
      <w:r w:rsidR="00B67E7C">
        <w:t xml:space="preserve">, sottolineando la prescrizione del segreto d’ufficio, a tutela della riservatezza delle operazioni e </w:t>
      </w:r>
      <w:r w:rsidR="009867A2">
        <w:t>al fine di</w:t>
      </w:r>
      <w:r w:rsidR="00B67E7C">
        <w:t xml:space="preserve"> consentire la piena libertà di espressione del proprio giudizio in merito all’esame di tutti gli elementi che concorrono alla valutazione degli allievi, secondo i criteri collegialmente concordati.</w:t>
      </w:r>
    </w:p>
    <w:p w14:paraId="121AD84F" w14:textId="1417A541" w:rsidR="00DA2CDB" w:rsidRPr="00DA2CDB" w:rsidRDefault="00DA2CDB" w:rsidP="00DA2CDB">
      <w:pPr>
        <w:pStyle w:val="Titolo"/>
        <w:spacing w:after="12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A2CDB">
        <w:rPr>
          <w:rFonts w:asciiTheme="minorHAnsi" w:hAnsiTheme="minorHAnsi" w:cstheme="minorHAnsi"/>
          <w:b w:val="0"/>
          <w:sz w:val="22"/>
          <w:szCs w:val="22"/>
        </w:rPr>
        <w:t>In meri</w:t>
      </w:r>
      <w:r w:rsidR="00157262">
        <w:rPr>
          <w:rFonts w:asciiTheme="minorHAnsi" w:hAnsiTheme="minorHAnsi" w:cstheme="minorHAnsi"/>
          <w:b w:val="0"/>
          <w:sz w:val="22"/>
          <w:szCs w:val="22"/>
        </w:rPr>
        <w:t>to alla valutazione,</w:t>
      </w:r>
      <w:r w:rsidRPr="00DA2CDB">
        <w:rPr>
          <w:rFonts w:asciiTheme="minorHAnsi" w:hAnsiTheme="minorHAnsi" w:cstheme="minorHAnsi"/>
          <w:b w:val="0"/>
          <w:sz w:val="22"/>
          <w:szCs w:val="22"/>
        </w:rPr>
        <w:t xml:space="preserve"> il decreto legge 8 aprile 2020, n. 22, convertito con modificazioni dalla legge 6 giugno</w:t>
      </w:r>
      <w:r w:rsidR="00D124E9">
        <w:rPr>
          <w:rFonts w:asciiTheme="minorHAnsi" w:hAnsiTheme="minorHAnsi" w:cstheme="minorHAnsi"/>
          <w:b w:val="0"/>
          <w:sz w:val="22"/>
          <w:szCs w:val="22"/>
        </w:rPr>
        <w:t xml:space="preserve"> 2020, n. 41 ha previsto che </w:t>
      </w:r>
      <w:r w:rsidRPr="00DA2CDB">
        <w:rPr>
          <w:rFonts w:asciiTheme="minorHAnsi" w:hAnsiTheme="minorHAnsi" w:cstheme="minorHAnsi"/>
          <w:b w:val="0"/>
          <w:sz w:val="22"/>
          <w:szCs w:val="22"/>
        </w:rPr>
        <w:t>la valutazione periodica e finale degli apprendimenti delle alunne e degli alunni delle classi della scuola primaria sia espressa attraverso un giudizio descrittivo riportato nel Documento di valutazione e riferito a differenti livelli di apprendimento.</w:t>
      </w:r>
    </w:p>
    <w:p w14:paraId="52CF6DB0" w14:textId="77777777" w:rsidR="00692364" w:rsidRPr="004B6382" w:rsidRDefault="00692364" w:rsidP="00692364">
      <w:pPr>
        <w:pStyle w:val="Titolo"/>
        <w:spacing w:after="120" w:line="276" w:lineRule="auto"/>
        <w:jc w:val="both"/>
        <w:rPr>
          <w:rFonts w:asciiTheme="minorHAnsi" w:hAnsiTheme="minorHAnsi" w:cstheme="minorHAnsi"/>
          <w:b w:val="0"/>
          <w:sz w:val="22"/>
        </w:rPr>
      </w:pPr>
      <w:r w:rsidRPr="004B6382">
        <w:rPr>
          <w:rFonts w:asciiTheme="minorHAnsi" w:hAnsiTheme="minorHAnsi" w:cstheme="minorHAnsi"/>
          <w:b w:val="0"/>
          <w:sz w:val="22"/>
        </w:rPr>
        <w:t>Il Collegio docenti, nella seduta del 9.9.2022, ha deliberato gli Obiettivi di apprendimento oggetto di valutazione periodica e finale, per ciascun anno di corso e per ogni disciplina. Inoltre, nella stessa seduta collegiale, sono state confermate le già deliberate descrizioni dei livelli di apprendimento, come riportate nella seguente tabella: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268"/>
        <w:gridCol w:w="5532"/>
      </w:tblGrid>
      <w:tr w:rsidR="00DA2CDB" w:rsidRPr="00D124E9" w14:paraId="1901F8E2" w14:textId="77777777" w:rsidTr="009A58CA">
        <w:trPr>
          <w:jc w:val="center"/>
        </w:trPr>
        <w:tc>
          <w:tcPr>
            <w:tcW w:w="1668" w:type="dxa"/>
            <w:vAlign w:val="center"/>
          </w:tcPr>
          <w:p w14:paraId="43D938E8" w14:textId="77777777" w:rsidR="00DA2CDB" w:rsidRPr="00D124E9" w:rsidRDefault="00DA2CDB" w:rsidP="009A58CA">
            <w:pPr>
              <w:pStyle w:val="Titolo"/>
              <w:spacing w:line="276" w:lineRule="auto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124E9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Livello</w:t>
            </w:r>
          </w:p>
        </w:tc>
        <w:tc>
          <w:tcPr>
            <w:tcW w:w="2268" w:type="dxa"/>
            <w:vAlign w:val="center"/>
          </w:tcPr>
          <w:p w14:paraId="7F69046E" w14:textId="77777777" w:rsidR="00DA2CDB" w:rsidRPr="00D124E9" w:rsidRDefault="00DA2CDB" w:rsidP="009A58CA">
            <w:pPr>
              <w:pStyle w:val="Titolo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124E9">
              <w:rPr>
                <w:rFonts w:asciiTheme="minorHAnsi" w:hAnsiTheme="minorHAnsi" w:cstheme="minorHAnsi"/>
                <w:i/>
                <w:sz w:val="22"/>
                <w:szCs w:val="22"/>
              </w:rPr>
              <w:t>Abbreviazione da inserire sul tabellone</w:t>
            </w:r>
          </w:p>
        </w:tc>
        <w:tc>
          <w:tcPr>
            <w:tcW w:w="5532" w:type="dxa"/>
            <w:vAlign w:val="center"/>
          </w:tcPr>
          <w:p w14:paraId="5F9CAF67" w14:textId="414A5733" w:rsidR="00DA2CDB" w:rsidRPr="00D124E9" w:rsidRDefault="00DA2CDB" w:rsidP="00D124E9">
            <w:pPr>
              <w:pStyle w:val="Titolo"/>
              <w:spacing w:line="276" w:lineRule="auto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124E9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Descrizione del livello</w:t>
            </w:r>
          </w:p>
        </w:tc>
      </w:tr>
      <w:tr w:rsidR="00DA2CDB" w14:paraId="07BBED69" w14:textId="77777777" w:rsidTr="009A58CA">
        <w:trPr>
          <w:jc w:val="center"/>
        </w:trPr>
        <w:tc>
          <w:tcPr>
            <w:tcW w:w="1668" w:type="dxa"/>
            <w:vAlign w:val="center"/>
          </w:tcPr>
          <w:p w14:paraId="7BB5B03E" w14:textId="77777777" w:rsidR="00DA2CDB" w:rsidRDefault="00DA2CDB" w:rsidP="009A58CA">
            <w:pPr>
              <w:pStyle w:val="Titolo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AVANZATO</w:t>
            </w:r>
          </w:p>
        </w:tc>
        <w:tc>
          <w:tcPr>
            <w:tcW w:w="2268" w:type="dxa"/>
            <w:vAlign w:val="center"/>
          </w:tcPr>
          <w:p w14:paraId="043738EE" w14:textId="77777777" w:rsidR="00DA2CDB" w:rsidRPr="002228B2" w:rsidRDefault="00DA2CDB" w:rsidP="009A58CA">
            <w:pPr>
              <w:pStyle w:val="Titolo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228B2">
              <w:rPr>
                <w:rFonts w:asciiTheme="minorHAnsi" w:hAnsiTheme="minorHAnsi" w:cstheme="minorHAnsi"/>
                <w:b w:val="0"/>
                <w:sz w:val="24"/>
                <w:szCs w:val="22"/>
              </w:rPr>
              <w:t>A</w:t>
            </w:r>
          </w:p>
        </w:tc>
        <w:tc>
          <w:tcPr>
            <w:tcW w:w="5532" w:type="dxa"/>
          </w:tcPr>
          <w:p w14:paraId="558FC66B" w14:textId="77777777" w:rsidR="00DA2CDB" w:rsidRPr="006934BA" w:rsidRDefault="00DA2CDB" w:rsidP="009A58CA">
            <w:pPr>
              <w:pStyle w:val="Titolo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6934BA">
              <w:rPr>
                <w:rFonts w:asciiTheme="minorHAnsi" w:hAnsiTheme="minorHAnsi" w:cstheme="minorHAnsi"/>
                <w:b w:val="0"/>
                <w:sz w:val="20"/>
                <w:szCs w:val="22"/>
              </w:rPr>
              <w:t>L’alunno porta a termine compiti in situazioni note e non note, mobilitando una varietà di risorse sia fornite dal docente sia reperite altrove, in modo autonomo e con continuità</w:t>
            </w:r>
            <w:r>
              <w:rPr>
                <w:rFonts w:asciiTheme="minorHAnsi" w:hAnsiTheme="minorHAnsi" w:cstheme="minorHAnsi"/>
                <w:b w:val="0"/>
                <w:sz w:val="20"/>
                <w:szCs w:val="22"/>
              </w:rPr>
              <w:t>.</w:t>
            </w:r>
          </w:p>
        </w:tc>
      </w:tr>
      <w:tr w:rsidR="00DA2CDB" w14:paraId="6E05239B" w14:textId="77777777" w:rsidTr="009A58CA">
        <w:trPr>
          <w:jc w:val="center"/>
        </w:trPr>
        <w:tc>
          <w:tcPr>
            <w:tcW w:w="1668" w:type="dxa"/>
            <w:vAlign w:val="center"/>
          </w:tcPr>
          <w:p w14:paraId="4F8F9642" w14:textId="77777777" w:rsidR="00DA2CDB" w:rsidRDefault="00DA2CDB" w:rsidP="009A58CA">
            <w:pPr>
              <w:pStyle w:val="Titolo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INTERMEDIO</w:t>
            </w:r>
          </w:p>
        </w:tc>
        <w:tc>
          <w:tcPr>
            <w:tcW w:w="2268" w:type="dxa"/>
            <w:vAlign w:val="center"/>
          </w:tcPr>
          <w:p w14:paraId="528435E5" w14:textId="77777777" w:rsidR="00DA2CDB" w:rsidRPr="002228B2" w:rsidRDefault="00DA2CDB" w:rsidP="009A58CA">
            <w:pPr>
              <w:pStyle w:val="Titolo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228B2">
              <w:rPr>
                <w:rFonts w:asciiTheme="minorHAnsi" w:hAnsiTheme="minorHAnsi" w:cstheme="minorHAnsi"/>
                <w:b w:val="0"/>
                <w:sz w:val="24"/>
                <w:szCs w:val="22"/>
              </w:rPr>
              <w:t>I</w:t>
            </w:r>
          </w:p>
        </w:tc>
        <w:tc>
          <w:tcPr>
            <w:tcW w:w="5532" w:type="dxa"/>
          </w:tcPr>
          <w:p w14:paraId="35147CD1" w14:textId="77777777" w:rsidR="00DA2CDB" w:rsidRPr="006934BA" w:rsidRDefault="00DA2CDB" w:rsidP="009A58CA">
            <w:pPr>
              <w:pStyle w:val="Titolo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6934BA">
              <w:rPr>
                <w:rFonts w:asciiTheme="minorHAnsi" w:hAnsiTheme="minorHAnsi" w:cstheme="minorHAnsi"/>
                <w:b w:val="0"/>
                <w:sz w:val="20"/>
                <w:szCs w:val="22"/>
              </w:rPr>
              <w:t>L’alunno porta a termine compiti in situazioni note in modo autonomo e continuo; risolve compiti in situazioni non note utilizzando le risorse fornite dal docente o reperite altrove, anche se in modo discontinuo e non del tutto autonomo</w:t>
            </w:r>
            <w:r>
              <w:rPr>
                <w:rFonts w:asciiTheme="minorHAnsi" w:hAnsiTheme="minorHAnsi" w:cstheme="minorHAnsi"/>
                <w:b w:val="0"/>
                <w:sz w:val="20"/>
                <w:szCs w:val="22"/>
              </w:rPr>
              <w:t>.</w:t>
            </w:r>
          </w:p>
        </w:tc>
      </w:tr>
      <w:tr w:rsidR="00DA2CDB" w14:paraId="3DCACD58" w14:textId="77777777" w:rsidTr="009A58CA">
        <w:trPr>
          <w:jc w:val="center"/>
        </w:trPr>
        <w:tc>
          <w:tcPr>
            <w:tcW w:w="1668" w:type="dxa"/>
            <w:vAlign w:val="center"/>
          </w:tcPr>
          <w:p w14:paraId="5633EEAA" w14:textId="77777777" w:rsidR="00DA2CDB" w:rsidRDefault="00DA2CDB" w:rsidP="009A58CA">
            <w:pPr>
              <w:pStyle w:val="Titolo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BASE</w:t>
            </w:r>
          </w:p>
        </w:tc>
        <w:tc>
          <w:tcPr>
            <w:tcW w:w="2268" w:type="dxa"/>
            <w:vAlign w:val="center"/>
          </w:tcPr>
          <w:p w14:paraId="2157C541" w14:textId="135179EF" w:rsidR="00DA2CDB" w:rsidRPr="002228B2" w:rsidRDefault="00DA2CDB" w:rsidP="009A58CA">
            <w:pPr>
              <w:pStyle w:val="Titolo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228B2">
              <w:rPr>
                <w:rFonts w:asciiTheme="minorHAnsi" w:hAnsiTheme="minorHAnsi" w:cstheme="minorHAnsi"/>
                <w:b w:val="0"/>
                <w:sz w:val="24"/>
                <w:szCs w:val="22"/>
              </w:rPr>
              <w:t>B</w:t>
            </w:r>
            <w:r w:rsidR="00D124E9">
              <w:rPr>
                <w:rFonts w:asciiTheme="minorHAnsi" w:hAnsiTheme="minorHAnsi" w:cstheme="minorHAnsi"/>
                <w:b w:val="0"/>
                <w:sz w:val="24"/>
                <w:szCs w:val="22"/>
              </w:rPr>
              <w:t>A</w:t>
            </w:r>
          </w:p>
        </w:tc>
        <w:tc>
          <w:tcPr>
            <w:tcW w:w="5532" w:type="dxa"/>
          </w:tcPr>
          <w:p w14:paraId="3F370BC1" w14:textId="77777777" w:rsidR="00DA2CDB" w:rsidRPr="006934BA" w:rsidRDefault="00DA2CDB" w:rsidP="009A58CA">
            <w:pPr>
              <w:pStyle w:val="Titolo"/>
              <w:tabs>
                <w:tab w:val="left" w:pos="930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6934BA">
              <w:rPr>
                <w:rFonts w:asciiTheme="minorHAnsi" w:hAnsiTheme="minorHAnsi" w:cstheme="minorHAnsi"/>
                <w:b w:val="0"/>
                <w:sz w:val="20"/>
                <w:szCs w:val="22"/>
              </w:rPr>
              <w:t>L’alunno porta a termine compiti solo in situazioni note e utilizzando le risorse fornite dal docente, sia in modo autonomo ma discontinuo, sia in modo non autonomo, ma con continuità</w:t>
            </w:r>
            <w:r>
              <w:rPr>
                <w:rFonts w:asciiTheme="minorHAnsi" w:hAnsiTheme="minorHAnsi" w:cstheme="minorHAnsi"/>
                <w:b w:val="0"/>
                <w:sz w:val="20"/>
                <w:szCs w:val="22"/>
              </w:rPr>
              <w:t>.</w:t>
            </w:r>
          </w:p>
        </w:tc>
      </w:tr>
      <w:tr w:rsidR="00DA2CDB" w14:paraId="06FB7F3C" w14:textId="77777777" w:rsidTr="009A58CA">
        <w:trPr>
          <w:jc w:val="center"/>
        </w:trPr>
        <w:tc>
          <w:tcPr>
            <w:tcW w:w="1668" w:type="dxa"/>
            <w:vAlign w:val="center"/>
          </w:tcPr>
          <w:p w14:paraId="283487D4" w14:textId="77777777" w:rsidR="00DA2CDB" w:rsidRDefault="00DA2CDB" w:rsidP="009A58CA">
            <w:pPr>
              <w:pStyle w:val="Titolo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IN VIA DI PRIMA ACQUISIZIONE</w:t>
            </w:r>
          </w:p>
        </w:tc>
        <w:tc>
          <w:tcPr>
            <w:tcW w:w="2268" w:type="dxa"/>
            <w:vAlign w:val="center"/>
          </w:tcPr>
          <w:p w14:paraId="024BA836" w14:textId="77777777" w:rsidR="00DA2CDB" w:rsidRPr="002228B2" w:rsidRDefault="00DA2CDB" w:rsidP="009A58CA">
            <w:pPr>
              <w:pStyle w:val="Titolo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228B2">
              <w:rPr>
                <w:rFonts w:asciiTheme="minorHAnsi" w:hAnsiTheme="minorHAnsi" w:cstheme="minorHAnsi"/>
                <w:b w:val="0"/>
                <w:sz w:val="24"/>
                <w:szCs w:val="22"/>
              </w:rPr>
              <w:t>P</w:t>
            </w:r>
          </w:p>
        </w:tc>
        <w:tc>
          <w:tcPr>
            <w:tcW w:w="5532" w:type="dxa"/>
          </w:tcPr>
          <w:p w14:paraId="2B80CB14" w14:textId="77777777" w:rsidR="00DA2CDB" w:rsidRPr="006934BA" w:rsidRDefault="00DA2CDB" w:rsidP="009A58CA">
            <w:pPr>
              <w:pStyle w:val="Titolo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6934BA">
              <w:rPr>
                <w:rFonts w:asciiTheme="minorHAnsi" w:hAnsiTheme="minorHAnsi" w:cstheme="minorHAnsi"/>
                <w:b w:val="0"/>
                <w:sz w:val="20"/>
                <w:szCs w:val="22"/>
              </w:rPr>
              <w:t>L’alunno porta a termine compiti solo in situazioni note e unicamente con il supporto del docente e di risorse fornite appositamente</w:t>
            </w:r>
            <w:r>
              <w:rPr>
                <w:rFonts w:asciiTheme="minorHAnsi" w:hAnsiTheme="minorHAnsi" w:cstheme="minorHAnsi"/>
                <w:b w:val="0"/>
                <w:sz w:val="20"/>
                <w:szCs w:val="22"/>
              </w:rPr>
              <w:t>.</w:t>
            </w:r>
          </w:p>
        </w:tc>
      </w:tr>
    </w:tbl>
    <w:p w14:paraId="794CD76B" w14:textId="77777777" w:rsidR="00DA2CDB" w:rsidRDefault="00DA2CDB" w:rsidP="00DA2CDB">
      <w:pPr>
        <w:pStyle w:val="Titolo"/>
        <w:spacing w:line="276" w:lineRule="auto"/>
        <w:ind w:left="723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86A6B38" w14:textId="620D1F2A" w:rsidR="002C554B" w:rsidRPr="005D17D5" w:rsidRDefault="00D124E9" w:rsidP="002C554B">
      <w:pPr>
        <w:spacing w:after="120"/>
        <w:jc w:val="both"/>
        <w:rPr>
          <w:rFonts w:cstheme="minorHAnsi"/>
        </w:rPr>
      </w:pPr>
      <w:r>
        <w:rPr>
          <w:rFonts w:cstheme="minorHAnsi"/>
        </w:rPr>
        <w:t>Dall’anno scolastico 2020-2021</w:t>
      </w:r>
      <w:r w:rsidR="002C554B">
        <w:rPr>
          <w:rFonts w:cstheme="minorHAnsi"/>
        </w:rPr>
        <w:t xml:space="preserve"> è stato introdotto l’insegnamento di Educazione civica, </w:t>
      </w:r>
      <w:r w:rsidR="002C554B" w:rsidRPr="005D17D5">
        <w:rPr>
          <w:rFonts w:cstheme="minorHAnsi"/>
        </w:rPr>
        <w:t>in applicazione della legge 20 agosto 2019, n. 92</w:t>
      </w:r>
      <w:r w:rsidR="002C554B">
        <w:rPr>
          <w:rFonts w:cstheme="minorHAnsi"/>
        </w:rPr>
        <w:t xml:space="preserve">. L’insegnamento di tale disciplina </w:t>
      </w:r>
      <w:proofErr w:type="gramStart"/>
      <w:r w:rsidR="002C554B">
        <w:rPr>
          <w:rFonts w:cstheme="minorHAnsi"/>
        </w:rPr>
        <w:t>è affidata</w:t>
      </w:r>
      <w:r w:rsidR="00155CC8">
        <w:rPr>
          <w:rFonts w:cstheme="minorHAnsi"/>
        </w:rPr>
        <w:t xml:space="preserve"> </w:t>
      </w:r>
      <w:r w:rsidR="002C554B">
        <w:rPr>
          <w:rFonts w:cstheme="minorHAnsi"/>
        </w:rPr>
        <w:t>trasversalmente</w:t>
      </w:r>
      <w:proofErr w:type="gramEnd"/>
      <w:r w:rsidR="002C554B">
        <w:rPr>
          <w:rFonts w:cstheme="minorHAnsi"/>
        </w:rPr>
        <w:t xml:space="preserve"> a tutti i docenti della classe, i quali hanno condiviso un calendario delle attività, ed è coordinato dal “</w:t>
      </w:r>
      <w:r w:rsidR="002C554B" w:rsidRPr="008F04EC">
        <w:rPr>
          <w:rFonts w:cstheme="minorHAnsi"/>
          <w:i/>
        </w:rPr>
        <w:t>coordinatore dell’insegnamento dell’educazione civica</w:t>
      </w:r>
      <w:r w:rsidR="002C554B">
        <w:rPr>
          <w:rFonts w:cstheme="minorHAnsi"/>
        </w:rPr>
        <w:t>” (</w:t>
      </w:r>
      <w:r w:rsidR="002C554B" w:rsidRPr="003711E9">
        <w:rPr>
          <w:rFonts w:cstheme="minorHAnsi"/>
        </w:rPr>
        <w:t>art. 2, c. 4, legge n. 92/2019</w:t>
      </w:r>
      <w:r w:rsidR="002C554B">
        <w:rPr>
          <w:rFonts w:cstheme="minorHAnsi"/>
        </w:rPr>
        <w:t>) che, come deliberato dal Col</w:t>
      </w:r>
      <w:r w:rsidR="00F931D5">
        <w:rPr>
          <w:rFonts w:cstheme="minorHAnsi"/>
        </w:rPr>
        <w:t>l</w:t>
      </w:r>
      <w:r w:rsidR="00692364">
        <w:rPr>
          <w:rFonts w:cstheme="minorHAnsi"/>
        </w:rPr>
        <w:t>egio docenti nella seduta del 09</w:t>
      </w:r>
      <w:r w:rsidR="002C554B">
        <w:rPr>
          <w:rFonts w:cstheme="minorHAnsi"/>
        </w:rPr>
        <w:t>.</w:t>
      </w:r>
      <w:r w:rsidR="00F931D5">
        <w:rPr>
          <w:rFonts w:cstheme="minorHAnsi"/>
        </w:rPr>
        <w:t>09</w:t>
      </w:r>
      <w:r w:rsidR="002C554B">
        <w:rPr>
          <w:rFonts w:cstheme="minorHAnsi"/>
        </w:rPr>
        <w:t>.202</w:t>
      </w:r>
      <w:r w:rsidR="00692364">
        <w:rPr>
          <w:rFonts w:cstheme="minorHAnsi"/>
        </w:rPr>
        <w:t>2</w:t>
      </w:r>
      <w:r w:rsidR="002C554B">
        <w:rPr>
          <w:rFonts w:cstheme="minorHAnsi"/>
        </w:rPr>
        <w:t>, coincide con il coordinatore di classe.</w:t>
      </w:r>
    </w:p>
    <w:p w14:paraId="333A4CCF" w14:textId="759FF1CC" w:rsidR="00726FBF" w:rsidRPr="00726FBF" w:rsidRDefault="00726FBF" w:rsidP="00726FBF">
      <w:pPr>
        <w:jc w:val="both"/>
      </w:pPr>
      <w:r w:rsidRPr="00726FBF">
        <w:t>Per quanto riguarda la valutazione del comportamento degli alunni, il D.</w:t>
      </w:r>
      <w:r w:rsidR="002C554B">
        <w:t xml:space="preserve"> </w:t>
      </w:r>
      <w:r w:rsidRPr="00726FBF">
        <w:t>Lgs. n. 62/2017 stabilisce che essa venga espressa collegialmente dai docenti attraverso un giudizio sintetico riportato nel documento di valutazione.</w:t>
      </w:r>
    </w:p>
    <w:p w14:paraId="58DF93DB" w14:textId="25CC681B" w:rsidR="003726A2" w:rsidRDefault="00894E62" w:rsidP="00EB4F85">
      <w:pPr>
        <w:spacing w:after="120"/>
      </w:pPr>
      <w:r>
        <w:t>Il team dei docenti</w:t>
      </w:r>
      <w:r w:rsidR="003726A2">
        <w:t>:</w:t>
      </w:r>
    </w:p>
    <w:p w14:paraId="14381074" w14:textId="06335B39" w:rsidR="003726A2" w:rsidRDefault="003726A2" w:rsidP="00B46835">
      <w:pPr>
        <w:pStyle w:val="Paragrafoelenco"/>
        <w:numPr>
          <w:ilvl w:val="0"/>
          <w:numId w:val="1"/>
        </w:numPr>
        <w:jc w:val="both"/>
      </w:pPr>
      <w:r>
        <w:t>si attiene scrupolosamente alla normativa e ai criteri di valutazione indicati dal Collegio dei docenti</w:t>
      </w:r>
    </w:p>
    <w:p w14:paraId="45DBE817" w14:textId="07F09289" w:rsidR="001A0153" w:rsidRDefault="001A0153" w:rsidP="00B46835">
      <w:pPr>
        <w:pStyle w:val="Paragrafoelenco"/>
        <w:numPr>
          <w:ilvl w:val="0"/>
          <w:numId w:val="1"/>
        </w:numPr>
        <w:jc w:val="both"/>
      </w:pPr>
      <w:r>
        <w:t xml:space="preserve">discute della situazione della classe, in relazione agli obiettivi raggiunti fino ad oggi nella programmazione e ai risultati generali di </w:t>
      </w:r>
      <w:r w:rsidR="002C554B">
        <w:t>apprendimento</w:t>
      </w:r>
      <w:r>
        <w:t xml:space="preserve"> e comportamento ottenuti dagli alunni nelle singole discipline</w:t>
      </w:r>
    </w:p>
    <w:p w14:paraId="7FF54B76" w14:textId="5F6E6D13" w:rsidR="00B673C7" w:rsidRDefault="001A0153" w:rsidP="00B673C7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>
        <w:t>relaziona sul rendimento scolastico di ciascun alunno in ordine alfabetico</w:t>
      </w:r>
      <w:r w:rsidR="00B673C7">
        <w:t xml:space="preserve">, </w:t>
      </w:r>
      <w:r w:rsidR="00B673C7">
        <w:rPr>
          <w:rFonts w:cstheme="minorHAnsi"/>
        </w:rPr>
        <w:t>osservando le proposte di giudizio nelle singole discipline</w:t>
      </w:r>
    </w:p>
    <w:p w14:paraId="5D8AD282" w14:textId="5B6A1E28" w:rsidR="00EB1879" w:rsidRPr="00EB1879" w:rsidRDefault="00EB1879" w:rsidP="00EB1879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5D17D5">
        <w:rPr>
          <w:rFonts w:cstheme="minorHAnsi"/>
        </w:rPr>
        <w:t xml:space="preserve">decide sul </w:t>
      </w:r>
      <w:r>
        <w:rPr>
          <w:rFonts w:cstheme="minorHAnsi"/>
        </w:rPr>
        <w:t>giudizio</w:t>
      </w:r>
      <w:r w:rsidRPr="005D17D5">
        <w:rPr>
          <w:rFonts w:cstheme="minorHAnsi"/>
        </w:rPr>
        <w:t xml:space="preserve"> </w:t>
      </w:r>
      <w:r>
        <w:rPr>
          <w:rFonts w:cstheme="minorHAnsi"/>
        </w:rPr>
        <w:t>di Educazione civica, partendo dalla proposta del coordinatore di questo insegnamento, sulla base della rubrica di valutazione contenuta nel curricolo d’istituto</w:t>
      </w:r>
    </w:p>
    <w:p w14:paraId="25F72253" w14:textId="3331A287" w:rsidR="009867A2" w:rsidRDefault="00C82AC4" w:rsidP="00B46835">
      <w:pPr>
        <w:pStyle w:val="Paragrafoelenco"/>
        <w:numPr>
          <w:ilvl w:val="0"/>
          <w:numId w:val="1"/>
        </w:numPr>
        <w:jc w:val="both"/>
      </w:pPr>
      <w:r>
        <w:t>decide sul giudizio</w:t>
      </w:r>
      <w:r w:rsidR="004E0DF0">
        <w:t xml:space="preserve"> relativo al comportamento</w:t>
      </w:r>
    </w:p>
    <w:p w14:paraId="24F686C9" w14:textId="2BF6DEE2" w:rsidR="006F71F1" w:rsidRDefault="00B673C7" w:rsidP="00B46835">
      <w:pPr>
        <w:jc w:val="both"/>
      </w:pPr>
      <w:r>
        <w:t xml:space="preserve">Dopo </w:t>
      </w:r>
      <w:r w:rsidR="001A0153">
        <w:t xml:space="preserve">attenta discussione caso per caso, soprattutto </w:t>
      </w:r>
      <w:r w:rsidR="00C82AC4">
        <w:t>nei confronti di quegli alunni</w:t>
      </w:r>
      <w:r w:rsidR="001A0153">
        <w:t xml:space="preserve"> che presentano situazioni di profitto insufficiente, si giunge così alla </w:t>
      </w:r>
      <w:r w:rsidR="003B3DC3">
        <w:t>eventuale modifica e</w:t>
      </w:r>
      <w:r w:rsidR="00E50932">
        <w:t xml:space="preserve"> </w:t>
      </w:r>
      <w:r w:rsidR="001A0153">
        <w:t xml:space="preserve">ratifica delle proposte di </w:t>
      </w:r>
      <w:r w:rsidR="00BF7A0F">
        <w:t>valutazione</w:t>
      </w:r>
      <w:r w:rsidR="001A0153">
        <w:t xml:space="preserve"> che ciascun docente ha già provveduto ad inserire nel registro elettronico.</w:t>
      </w:r>
    </w:p>
    <w:p w14:paraId="5038ED2C" w14:textId="713F503F" w:rsidR="00B46835" w:rsidRPr="00B46835" w:rsidRDefault="00B46835" w:rsidP="00B46835">
      <w:pPr>
        <w:jc w:val="both"/>
      </w:pPr>
      <w:r w:rsidRPr="00B46835">
        <w:t xml:space="preserve">A conclusione della discussione, </w:t>
      </w:r>
      <w:r>
        <w:t>i docenti ritengono</w:t>
      </w:r>
      <w:r w:rsidRPr="00B46835">
        <w:t xml:space="preserve"> opportuno effettuare le seguenti osservazioni: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09"/>
        <w:gridCol w:w="4811"/>
      </w:tblGrid>
      <w:tr w:rsidR="00B46835" w:rsidRPr="00A36D2E" w14:paraId="7F599A86" w14:textId="77777777" w:rsidTr="00B673C7">
        <w:tc>
          <w:tcPr>
            <w:tcW w:w="4709" w:type="dxa"/>
          </w:tcPr>
          <w:p w14:paraId="32EF8A26" w14:textId="77777777" w:rsidR="00B46835" w:rsidRPr="00B46835" w:rsidRDefault="00B46835" w:rsidP="0068510F">
            <w:pPr>
              <w:jc w:val="center"/>
              <w:rPr>
                <w:rFonts w:cs="Times New Roman"/>
              </w:rPr>
            </w:pPr>
            <w:r w:rsidRPr="00B46835">
              <w:rPr>
                <w:rFonts w:cs="Times New Roman"/>
              </w:rPr>
              <w:t>Alunno</w:t>
            </w:r>
          </w:p>
        </w:tc>
        <w:tc>
          <w:tcPr>
            <w:tcW w:w="4811" w:type="dxa"/>
          </w:tcPr>
          <w:p w14:paraId="2A93B37D" w14:textId="77777777" w:rsidR="00B46835" w:rsidRPr="00B46835" w:rsidRDefault="00B46835" w:rsidP="0068510F">
            <w:pPr>
              <w:jc w:val="center"/>
              <w:rPr>
                <w:rFonts w:cs="Times New Roman"/>
              </w:rPr>
            </w:pPr>
            <w:r w:rsidRPr="00B46835">
              <w:rPr>
                <w:rFonts w:cs="Times New Roman"/>
              </w:rPr>
              <w:t>Osservazioni, criticità</w:t>
            </w:r>
          </w:p>
        </w:tc>
      </w:tr>
      <w:tr w:rsidR="00B46835" w14:paraId="51E6F40E" w14:textId="77777777" w:rsidTr="00B673C7">
        <w:tc>
          <w:tcPr>
            <w:tcW w:w="4709" w:type="dxa"/>
          </w:tcPr>
          <w:p w14:paraId="2B89F7E6" w14:textId="77777777" w:rsidR="00B46835" w:rsidRDefault="00B46835" w:rsidP="006851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</w:tcPr>
          <w:p w14:paraId="66F7F7B6" w14:textId="77777777" w:rsidR="00B46835" w:rsidRDefault="00B46835" w:rsidP="006851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6835" w14:paraId="0F8ADE51" w14:textId="77777777" w:rsidTr="00B673C7">
        <w:tc>
          <w:tcPr>
            <w:tcW w:w="4709" w:type="dxa"/>
          </w:tcPr>
          <w:p w14:paraId="242DAF5B" w14:textId="77777777" w:rsidR="00B46835" w:rsidRDefault="00B46835" w:rsidP="006851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</w:tcPr>
          <w:p w14:paraId="07ACE99D" w14:textId="77777777" w:rsidR="00B46835" w:rsidRDefault="00B46835" w:rsidP="006851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6835" w14:paraId="4AB5EDEA" w14:textId="77777777" w:rsidTr="00B673C7">
        <w:tc>
          <w:tcPr>
            <w:tcW w:w="4709" w:type="dxa"/>
          </w:tcPr>
          <w:p w14:paraId="5D7F7854" w14:textId="77777777" w:rsidR="00B46835" w:rsidRDefault="00B46835" w:rsidP="006851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</w:tcPr>
          <w:p w14:paraId="7E38237A" w14:textId="77777777" w:rsidR="00B46835" w:rsidRDefault="00B46835" w:rsidP="006851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6835" w14:paraId="57C04991" w14:textId="77777777" w:rsidTr="00B673C7">
        <w:tc>
          <w:tcPr>
            <w:tcW w:w="4709" w:type="dxa"/>
          </w:tcPr>
          <w:p w14:paraId="407507BE" w14:textId="77777777" w:rsidR="00B46835" w:rsidRDefault="00B46835" w:rsidP="006851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</w:tcPr>
          <w:p w14:paraId="64B6E6C7" w14:textId="77777777" w:rsidR="00B46835" w:rsidRDefault="00B46835" w:rsidP="006851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1D2B863" w14:textId="77777777" w:rsidR="00F931D5" w:rsidRDefault="00F931D5" w:rsidP="00B673C7">
      <w:pPr>
        <w:jc w:val="both"/>
      </w:pPr>
    </w:p>
    <w:p w14:paraId="4C6D4C7D" w14:textId="06FD6DB1" w:rsidR="00B673C7" w:rsidRPr="00BF7A0F" w:rsidRDefault="00B673C7" w:rsidP="00B673C7">
      <w:pPr>
        <w:jc w:val="both"/>
      </w:pPr>
      <w:r>
        <w:t xml:space="preserve">Si procede quindi a </w:t>
      </w:r>
      <w:r w:rsidR="00BF7A0F">
        <w:t xml:space="preserve">generare il tabellone finale delle valutazioni. </w:t>
      </w:r>
      <w:r>
        <w:t>Tale tabellone, una volta firmato da tutti i componenti del Consiglio, verrà</w:t>
      </w:r>
      <w:r w:rsidRPr="005D17D5">
        <w:rPr>
          <w:rFonts w:cstheme="minorHAnsi"/>
        </w:rPr>
        <w:t xml:space="preserve"> allegato al presente verbale. Successivamente, si procede alla </w:t>
      </w:r>
      <w:r>
        <w:rPr>
          <w:rFonts w:cstheme="minorHAnsi"/>
        </w:rPr>
        <w:t>generazione</w:t>
      </w:r>
      <w:r w:rsidRPr="005D17D5">
        <w:rPr>
          <w:rFonts w:cstheme="minorHAnsi"/>
        </w:rPr>
        <w:t xml:space="preserve"> del documento di valutazione del primo quadrimestre di ogni singolo alunno. Quest’ultimo documento, firmato dal Dirigente scolastico, verrà consegnato alle rispettive famiglie.</w:t>
      </w:r>
    </w:p>
    <w:p w14:paraId="1113EB4D" w14:textId="65C663EC" w:rsidR="00F931D5" w:rsidRPr="005D17D5" w:rsidRDefault="00F931D5" w:rsidP="00F931D5">
      <w:pPr>
        <w:jc w:val="both"/>
        <w:rPr>
          <w:rFonts w:cstheme="minorHAnsi"/>
        </w:rPr>
      </w:pPr>
      <w:r>
        <w:rPr>
          <w:rFonts w:cstheme="minorHAnsi"/>
        </w:rPr>
        <w:t>Completate le operazioni ed e</w:t>
      </w:r>
      <w:r w:rsidRPr="005D17D5">
        <w:rPr>
          <w:rFonts w:cstheme="minorHAnsi"/>
        </w:rPr>
        <w:t xml:space="preserve">saurita la trattazione dei punti all’ordine del giorno, la seduta è sciolta alle ore </w:t>
      </w:r>
      <w:r w:rsidR="00155CC8" w:rsidRPr="00155CC8">
        <w:rPr>
          <w:rFonts w:cstheme="minorHAnsi"/>
          <w:color w:val="FF0000"/>
        </w:rPr>
        <w:t>---------</w:t>
      </w:r>
      <w:r w:rsidRPr="00155CC8">
        <w:rPr>
          <w:rFonts w:cstheme="minorHAnsi"/>
          <w:color w:val="FF0000"/>
        </w:rPr>
        <w:t>.</w:t>
      </w:r>
    </w:p>
    <w:p w14:paraId="38E3BDEE" w14:textId="77777777" w:rsidR="003B3B0D" w:rsidRDefault="003B3B0D" w:rsidP="00462D0F">
      <w:pPr>
        <w:jc w:val="both"/>
        <w:rPr>
          <w:rFonts w:cs="Times New Roman"/>
        </w:rPr>
      </w:pPr>
    </w:p>
    <w:p w14:paraId="5EA16B87" w14:textId="260214C6" w:rsidR="00726FBF" w:rsidRDefault="00726FBF" w:rsidP="00462D0F">
      <w:pPr>
        <w:jc w:val="both"/>
        <w:rPr>
          <w:rFonts w:cs="Times New Roman"/>
        </w:rPr>
      </w:pPr>
      <w:r>
        <w:rPr>
          <w:rFonts w:cs="Times New Roman"/>
        </w:rPr>
        <w:t>Il Dirigente scolastico</w:t>
      </w:r>
    </w:p>
    <w:p w14:paraId="0DFD98FA" w14:textId="607F6B0A" w:rsidR="00726FBF" w:rsidRPr="00726FBF" w:rsidRDefault="00726FBF" w:rsidP="00726FBF">
      <w:pPr>
        <w:spacing w:before="360"/>
      </w:pPr>
      <w:r w:rsidRPr="00462D0F">
        <w:rPr>
          <w:rFonts w:cs="Times New Roman"/>
        </w:rPr>
        <w:lastRenderedPageBreak/>
        <w:t>__</w:t>
      </w:r>
      <w:r>
        <w:rPr>
          <w:rFonts w:cs="Times New Roman"/>
        </w:rPr>
        <w:t>________________________________</w:t>
      </w:r>
    </w:p>
    <w:p w14:paraId="4B3A355B" w14:textId="3DA3BD6C" w:rsidR="00462D0F" w:rsidRPr="00462D0F" w:rsidRDefault="00462D0F" w:rsidP="00462D0F">
      <w:pPr>
        <w:jc w:val="both"/>
        <w:rPr>
          <w:rFonts w:cs="Times New Roman"/>
        </w:rPr>
      </w:pPr>
      <w:r>
        <w:rPr>
          <w:rFonts w:cs="Times New Roman"/>
        </w:rPr>
        <w:t>I docenti</w:t>
      </w:r>
    </w:p>
    <w:p w14:paraId="1F2B7209" w14:textId="77777777" w:rsidR="0069138A" w:rsidRPr="00462D0F" w:rsidRDefault="00462D0F" w:rsidP="0069138A">
      <w:pPr>
        <w:spacing w:before="360"/>
      </w:pPr>
      <w:r w:rsidRPr="00462D0F">
        <w:rPr>
          <w:rFonts w:cs="Times New Roman"/>
        </w:rPr>
        <w:t>__________________________________</w:t>
      </w:r>
      <w:r w:rsidR="0069138A">
        <w:rPr>
          <w:rFonts w:cs="Times New Roman"/>
        </w:rPr>
        <w:tab/>
      </w:r>
      <w:r w:rsidR="0069138A" w:rsidRPr="00462D0F">
        <w:rPr>
          <w:rFonts w:cs="Times New Roman"/>
        </w:rPr>
        <w:t>__________________________________</w:t>
      </w:r>
    </w:p>
    <w:p w14:paraId="234341AB" w14:textId="77777777" w:rsidR="0069138A" w:rsidRPr="00462D0F" w:rsidRDefault="0069138A" w:rsidP="0069138A">
      <w:pPr>
        <w:spacing w:before="360"/>
      </w:pPr>
      <w:r w:rsidRPr="00462D0F">
        <w:rPr>
          <w:rFonts w:cs="Times New Roman"/>
        </w:rPr>
        <w:t>__________________________________</w:t>
      </w:r>
      <w:r>
        <w:rPr>
          <w:rFonts w:cs="Times New Roman"/>
        </w:rPr>
        <w:tab/>
      </w:r>
      <w:r w:rsidRPr="00462D0F">
        <w:rPr>
          <w:rFonts w:cs="Times New Roman"/>
        </w:rPr>
        <w:t>__________________________________</w:t>
      </w:r>
    </w:p>
    <w:p w14:paraId="663AFB76" w14:textId="77777777" w:rsidR="0069138A" w:rsidRDefault="0069138A" w:rsidP="0069138A">
      <w:pPr>
        <w:spacing w:before="360"/>
        <w:rPr>
          <w:rFonts w:cs="Times New Roman"/>
        </w:rPr>
      </w:pPr>
      <w:r w:rsidRPr="00462D0F">
        <w:rPr>
          <w:rFonts w:cs="Times New Roman"/>
        </w:rPr>
        <w:t>__________________________________</w:t>
      </w:r>
      <w:r>
        <w:rPr>
          <w:rFonts w:cs="Times New Roman"/>
        </w:rPr>
        <w:tab/>
      </w:r>
      <w:r w:rsidRPr="00462D0F">
        <w:rPr>
          <w:rFonts w:cs="Times New Roman"/>
        </w:rPr>
        <w:t>__________________________________</w:t>
      </w:r>
    </w:p>
    <w:p w14:paraId="16693E0E" w14:textId="2DF31E57" w:rsidR="00C0444B" w:rsidRPr="00462D0F" w:rsidRDefault="00C0444B" w:rsidP="0069138A">
      <w:pPr>
        <w:spacing w:before="360"/>
      </w:pPr>
      <w:r w:rsidRPr="00462D0F">
        <w:rPr>
          <w:rFonts w:cs="Times New Roman"/>
        </w:rPr>
        <w:t>__________________________________</w:t>
      </w:r>
      <w:r>
        <w:rPr>
          <w:rFonts w:cs="Times New Roman"/>
        </w:rPr>
        <w:tab/>
      </w:r>
      <w:r w:rsidRPr="00462D0F">
        <w:rPr>
          <w:rFonts w:cs="Times New Roman"/>
        </w:rPr>
        <w:t>__________________________________</w:t>
      </w:r>
    </w:p>
    <w:p w14:paraId="7A46CCFA" w14:textId="77777777" w:rsidR="00462D0F" w:rsidRPr="00462D0F" w:rsidRDefault="00462D0F" w:rsidP="00462D0F">
      <w:pPr>
        <w:jc w:val="both"/>
        <w:rPr>
          <w:rFonts w:cs="Times New Roman"/>
        </w:rPr>
      </w:pPr>
    </w:p>
    <w:p w14:paraId="093294F9" w14:textId="2899D6A9" w:rsidR="00462D0F" w:rsidRPr="00462D0F" w:rsidRDefault="0069138A" w:rsidP="00462D0F">
      <w:pPr>
        <w:jc w:val="both"/>
        <w:rPr>
          <w:rFonts w:cs="Times New Roman"/>
        </w:rPr>
      </w:pPr>
      <w:r>
        <w:rPr>
          <w:rFonts w:cs="Times New Roman"/>
        </w:rPr>
        <w:t>Il Segretario</w:t>
      </w:r>
    </w:p>
    <w:p w14:paraId="7489DB90" w14:textId="77777777" w:rsidR="00462D0F" w:rsidRPr="00462D0F" w:rsidRDefault="00462D0F" w:rsidP="00462D0F">
      <w:pPr>
        <w:spacing w:before="360"/>
      </w:pPr>
      <w:r w:rsidRPr="00462D0F">
        <w:rPr>
          <w:rFonts w:cs="Times New Roman"/>
        </w:rPr>
        <w:t>__________________________________</w:t>
      </w:r>
    </w:p>
    <w:p w14:paraId="67B90B9C" w14:textId="77777777" w:rsidR="00462D0F" w:rsidRPr="00462D0F" w:rsidRDefault="00462D0F" w:rsidP="00462D0F">
      <w:pPr>
        <w:jc w:val="both"/>
        <w:rPr>
          <w:rFonts w:cs="Times New Roman"/>
        </w:rPr>
      </w:pPr>
    </w:p>
    <w:p w14:paraId="40FF59E1" w14:textId="77777777" w:rsidR="00462D0F" w:rsidRPr="00462D0F" w:rsidRDefault="00462D0F" w:rsidP="00462D0F">
      <w:pPr>
        <w:jc w:val="both"/>
        <w:rPr>
          <w:rFonts w:cs="Times New Roman"/>
          <w:i/>
        </w:rPr>
      </w:pPr>
      <w:r w:rsidRPr="00462D0F">
        <w:rPr>
          <w:rFonts w:cs="Times New Roman"/>
          <w:i/>
        </w:rPr>
        <w:t>Allegati:</w:t>
      </w:r>
    </w:p>
    <w:p w14:paraId="1F27F065" w14:textId="357E8366" w:rsidR="00462D0F" w:rsidRPr="00462D0F" w:rsidRDefault="00462D0F" w:rsidP="0069138A">
      <w:pPr>
        <w:pStyle w:val="Paragrafoelenco"/>
        <w:numPr>
          <w:ilvl w:val="0"/>
          <w:numId w:val="6"/>
        </w:numPr>
        <w:jc w:val="both"/>
        <w:rPr>
          <w:rFonts w:cs="Times New Roman"/>
        </w:rPr>
      </w:pPr>
      <w:r w:rsidRPr="00462D0F">
        <w:rPr>
          <w:rFonts w:cs="Times New Roman"/>
        </w:rPr>
        <w:t xml:space="preserve">Tabellone con valutazioni e assenze relative al I quadrimestre, firmato da tutti i </w:t>
      </w:r>
      <w:r w:rsidR="0069138A">
        <w:rPr>
          <w:rFonts w:cs="Times New Roman"/>
        </w:rPr>
        <w:t>docenti della classe</w:t>
      </w:r>
    </w:p>
    <w:p w14:paraId="52A26936" w14:textId="06782BEF" w:rsidR="00341215" w:rsidRDefault="00341215" w:rsidP="00462D0F"/>
    <w:sectPr w:rsidR="0034121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0097" w14:textId="77777777" w:rsidR="0029786A" w:rsidRDefault="0029786A" w:rsidP="00B673C7">
      <w:pPr>
        <w:spacing w:after="0" w:line="240" w:lineRule="auto"/>
      </w:pPr>
      <w:r>
        <w:separator/>
      </w:r>
    </w:p>
  </w:endnote>
  <w:endnote w:type="continuationSeparator" w:id="0">
    <w:p w14:paraId="0026F7D3" w14:textId="77777777" w:rsidR="0029786A" w:rsidRDefault="0029786A" w:rsidP="00B6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309671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D3DCFA1" w14:textId="63AF9C2A" w:rsidR="00B673C7" w:rsidRDefault="00B673C7" w:rsidP="00B673C7">
            <w:pPr>
              <w:pStyle w:val="Pidipagina"/>
              <w:jc w:val="center"/>
            </w:pPr>
            <w:r w:rsidRPr="00B673C7">
              <w:rPr>
                <w:sz w:val="20"/>
                <w:szCs w:val="20"/>
              </w:rPr>
              <w:t xml:space="preserve">Pag. </w:t>
            </w:r>
            <w:r w:rsidRPr="00B673C7">
              <w:rPr>
                <w:bCs/>
                <w:sz w:val="20"/>
                <w:szCs w:val="20"/>
              </w:rPr>
              <w:fldChar w:fldCharType="begin"/>
            </w:r>
            <w:r w:rsidRPr="00B673C7">
              <w:rPr>
                <w:bCs/>
                <w:sz w:val="20"/>
                <w:szCs w:val="20"/>
              </w:rPr>
              <w:instrText>PAGE</w:instrText>
            </w:r>
            <w:r w:rsidRPr="00B673C7">
              <w:rPr>
                <w:bCs/>
                <w:sz w:val="20"/>
                <w:szCs w:val="20"/>
              </w:rPr>
              <w:fldChar w:fldCharType="separate"/>
            </w:r>
            <w:r w:rsidR="00F220E9">
              <w:rPr>
                <w:bCs/>
                <w:noProof/>
                <w:sz w:val="20"/>
                <w:szCs w:val="20"/>
              </w:rPr>
              <w:t>3</w:t>
            </w:r>
            <w:r w:rsidRPr="00B673C7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di</w:t>
            </w:r>
            <w:r w:rsidRPr="00B673C7">
              <w:rPr>
                <w:sz w:val="20"/>
                <w:szCs w:val="20"/>
              </w:rPr>
              <w:t xml:space="preserve"> </w:t>
            </w:r>
            <w:r w:rsidRPr="00B673C7">
              <w:rPr>
                <w:bCs/>
                <w:sz w:val="20"/>
                <w:szCs w:val="20"/>
              </w:rPr>
              <w:fldChar w:fldCharType="begin"/>
            </w:r>
            <w:r w:rsidRPr="00B673C7">
              <w:rPr>
                <w:bCs/>
                <w:sz w:val="20"/>
                <w:szCs w:val="20"/>
              </w:rPr>
              <w:instrText>NUMPAGES</w:instrText>
            </w:r>
            <w:r w:rsidRPr="00B673C7">
              <w:rPr>
                <w:bCs/>
                <w:sz w:val="20"/>
                <w:szCs w:val="20"/>
              </w:rPr>
              <w:fldChar w:fldCharType="separate"/>
            </w:r>
            <w:r w:rsidR="00F220E9">
              <w:rPr>
                <w:bCs/>
                <w:noProof/>
                <w:sz w:val="20"/>
                <w:szCs w:val="20"/>
              </w:rPr>
              <w:t>3</w:t>
            </w:r>
            <w:r w:rsidRPr="00B673C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E13E069" w14:textId="77777777" w:rsidR="00B673C7" w:rsidRDefault="00B673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390F7" w14:textId="77777777" w:rsidR="0029786A" w:rsidRDefault="0029786A" w:rsidP="00B673C7">
      <w:pPr>
        <w:spacing w:after="0" w:line="240" w:lineRule="auto"/>
      </w:pPr>
      <w:r>
        <w:separator/>
      </w:r>
    </w:p>
  </w:footnote>
  <w:footnote w:type="continuationSeparator" w:id="0">
    <w:p w14:paraId="3D8A8817" w14:textId="77777777" w:rsidR="0029786A" w:rsidRDefault="0029786A" w:rsidP="00B6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996"/>
    <w:multiLevelType w:val="hybridMultilevel"/>
    <w:tmpl w:val="E61A1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C3FC5"/>
    <w:multiLevelType w:val="hybridMultilevel"/>
    <w:tmpl w:val="73CCC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C3C7D"/>
    <w:multiLevelType w:val="hybridMultilevel"/>
    <w:tmpl w:val="93C46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F5B30"/>
    <w:multiLevelType w:val="hybridMultilevel"/>
    <w:tmpl w:val="F376A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47EAD"/>
    <w:multiLevelType w:val="hybridMultilevel"/>
    <w:tmpl w:val="0E3435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F5557"/>
    <w:multiLevelType w:val="hybridMultilevel"/>
    <w:tmpl w:val="38F69B84"/>
    <w:lvl w:ilvl="0" w:tplc="BA80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559214">
    <w:abstractNumId w:val="0"/>
  </w:num>
  <w:num w:numId="2" w16cid:durableId="264654242">
    <w:abstractNumId w:val="4"/>
  </w:num>
  <w:num w:numId="3" w16cid:durableId="1394691610">
    <w:abstractNumId w:val="5"/>
  </w:num>
  <w:num w:numId="4" w16cid:durableId="377365020">
    <w:abstractNumId w:val="3"/>
  </w:num>
  <w:num w:numId="5" w16cid:durableId="187724217">
    <w:abstractNumId w:val="1"/>
  </w:num>
  <w:num w:numId="6" w16cid:durableId="1697776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E7C"/>
    <w:rsid w:val="00003EDE"/>
    <w:rsid w:val="00040026"/>
    <w:rsid w:val="000D406C"/>
    <w:rsid w:val="00155CC8"/>
    <w:rsid w:val="00157262"/>
    <w:rsid w:val="0017251D"/>
    <w:rsid w:val="001A0153"/>
    <w:rsid w:val="001B60CC"/>
    <w:rsid w:val="001D699F"/>
    <w:rsid w:val="001F6037"/>
    <w:rsid w:val="002034BA"/>
    <w:rsid w:val="00254FE9"/>
    <w:rsid w:val="0029786A"/>
    <w:rsid w:val="002C554B"/>
    <w:rsid w:val="002F1C44"/>
    <w:rsid w:val="00341215"/>
    <w:rsid w:val="003726A2"/>
    <w:rsid w:val="003813BA"/>
    <w:rsid w:val="003B3B0D"/>
    <w:rsid w:val="003B3DC3"/>
    <w:rsid w:val="003D6F94"/>
    <w:rsid w:val="00437CD1"/>
    <w:rsid w:val="0045119F"/>
    <w:rsid w:val="00462D0F"/>
    <w:rsid w:val="00490055"/>
    <w:rsid w:val="004E0DF0"/>
    <w:rsid w:val="004F1218"/>
    <w:rsid w:val="00555026"/>
    <w:rsid w:val="00575FE7"/>
    <w:rsid w:val="0069138A"/>
    <w:rsid w:val="00692364"/>
    <w:rsid w:val="006F71F1"/>
    <w:rsid w:val="00726FBF"/>
    <w:rsid w:val="008608D0"/>
    <w:rsid w:val="00894E62"/>
    <w:rsid w:val="008D4FA5"/>
    <w:rsid w:val="009264CF"/>
    <w:rsid w:val="009867A2"/>
    <w:rsid w:val="00997EE8"/>
    <w:rsid w:val="00A54F36"/>
    <w:rsid w:val="00AC03BF"/>
    <w:rsid w:val="00B45366"/>
    <w:rsid w:val="00B46835"/>
    <w:rsid w:val="00B673C7"/>
    <w:rsid w:val="00B67E7C"/>
    <w:rsid w:val="00BF7A0F"/>
    <w:rsid w:val="00C0444B"/>
    <w:rsid w:val="00C44A6D"/>
    <w:rsid w:val="00C82AC4"/>
    <w:rsid w:val="00C851EE"/>
    <w:rsid w:val="00D124E9"/>
    <w:rsid w:val="00DA2CDB"/>
    <w:rsid w:val="00DA66E4"/>
    <w:rsid w:val="00DD1BD4"/>
    <w:rsid w:val="00E108D6"/>
    <w:rsid w:val="00E2395D"/>
    <w:rsid w:val="00E50932"/>
    <w:rsid w:val="00EB1879"/>
    <w:rsid w:val="00EB4F85"/>
    <w:rsid w:val="00F220E9"/>
    <w:rsid w:val="00F34398"/>
    <w:rsid w:val="00F60C27"/>
    <w:rsid w:val="00F931D5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FB1C20"/>
  <w15:docId w15:val="{5F96D9F4-A6C9-4AB7-AF26-F181388D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0153"/>
    <w:pPr>
      <w:ind w:left="720"/>
      <w:contextualSpacing/>
    </w:pPr>
  </w:style>
  <w:style w:type="table" w:styleId="Grigliatabella">
    <w:name w:val="Table Grid"/>
    <w:basedOn w:val="Tabellanormale"/>
    <w:rsid w:val="00DA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DA2C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A2CDB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67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73C7"/>
  </w:style>
  <w:style w:type="paragraph" w:styleId="Pidipagina">
    <w:name w:val="footer"/>
    <w:basedOn w:val="Normale"/>
    <w:link w:val="PidipaginaCarattere"/>
    <w:uiPriority w:val="99"/>
    <w:unhideWhenUsed/>
    <w:rsid w:val="00B67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3859-C34C-4A3B-A0BD-BF0B448F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</dc:creator>
  <cp:lastModifiedBy>MARCELLA CAGGIA</cp:lastModifiedBy>
  <cp:revision>3</cp:revision>
  <dcterms:created xsi:type="dcterms:W3CDTF">2023-09-20T07:46:00Z</dcterms:created>
  <dcterms:modified xsi:type="dcterms:W3CDTF">2023-09-20T07:53:00Z</dcterms:modified>
</cp:coreProperties>
</file>